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BB3F7A">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福建省永安市百合商厦有限公司永安市黄山路99号水果市场旁</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招租公告</w:t>
      </w:r>
    </w:p>
    <w:p w14:paraId="07B13A84">
      <w:pPr>
        <w:numPr>
          <w:ilvl w:val="0"/>
          <w:numId w:val="0"/>
        </w:numPr>
        <w:jc w:val="both"/>
        <w:rPr>
          <w:rFonts w:hint="eastAsia" w:ascii="宋体" w:hAnsi="宋体" w:cs="宋体"/>
          <w:b w:val="0"/>
          <w:bCs w:val="0"/>
          <w:color w:val="auto"/>
          <w:sz w:val="28"/>
          <w:szCs w:val="28"/>
          <w:u w:val="single"/>
          <w:lang w:val="en-US" w:eastAsia="zh-CN"/>
        </w:rPr>
      </w:pPr>
      <w:r>
        <w:rPr>
          <w:rFonts w:hint="eastAsia" w:ascii="宋体" w:hAnsi="宋体" w:cs="宋体"/>
          <w:b w:val="0"/>
          <w:bCs w:val="0"/>
          <w:color w:val="auto"/>
          <w:sz w:val="28"/>
          <w:szCs w:val="28"/>
          <w:highlight w:val="none"/>
          <w:lang w:val="en-US" w:eastAsia="zh-CN"/>
        </w:rPr>
        <w:t>一、永安市黄山路99号水果市场旁概况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该场所产权归属</w:t>
      </w:r>
      <w:r>
        <w:rPr>
          <w:rFonts w:hint="eastAsia" w:ascii="宋体" w:hAnsi="宋体" w:cs="宋体"/>
          <w:b w:val="0"/>
          <w:bCs w:val="0"/>
          <w:color w:val="auto"/>
          <w:sz w:val="28"/>
          <w:szCs w:val="28"/>
          <w:u w:val="single"/>
          <w:lang w:val="en-US" w:eastAsia="zh-CN"/>
        </w:rPr>
        <w:t>福建省永安市百合商厦有限公司，位于永安市黄山路99号水果市场旁，面积约1100</w:t>
      </w:r>
      <w:r>
        <w:rPr>
          <w:rFonts w:hint="eastAsia"/>
          <w:b w:val="0"/>
          <w:bCs w:val="0"/>
          <w:sz w:val="28"/>
          <w:szCs w:val="28"/>
          <w:u w:val="single"/>
          <w:lang w:val="en-US" w:eastAsia="zh-CN"/>
        </w:rPr>
        <w:t>㎡</w:t>
      </w:r>
      <w:r>
        <w:rPr>
          <w:rFonts w:hint="eastAsia" w:ascii="宋体" w:hAnsi="宋体" w:cs="宋体"/>
          <w:b w:val="0"/>
          <w:bCs w:val="0"/>
          <w:color w:val="auto"/>
          <w:sz w:val="28"/>
          <w:szCs w:val="28"/>
          <w:u w:val="single"/>
          <w:lang w:val="en-US" w:eastAsia="zh-CN"/>
        </w:rPr>
        <w:t>，地块（陆上建筑为原租户承建），配电220V，不能存放危险品、化学品等影响居民生活物品。原租户2024年10月31日到期，不能存放危险品、化学品等影响居民生活物品</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6D29547F">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宋体" w:hAnsi="宋体" w:eastAsia="宋体" w:cs="宋体"/>
          <w:b w:val="0"/>
          <w:bCs w:val="0"/>
          <w:color w:val="auto"/>
          <w:sz w:val="28"/>
          <w:szCs w:val="28"/>
          <w:highlight w:val="none"/>
          <w:u w:val="singl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eastAsia="宋体" w:cs="宋体"/>
          <w:b w:val="0"/>
          <w:bCs w:val="0"/>
          <w:color w:val="auto"/>
          <w:sz w:val="28"/>
          <w:szCs w:val="28"/>
          <w:highlight w:val="none"/>
          <w:u w:val="single"/>
          <w:lang w:val="en-US" w:eastAsia="zh-CN"/>
        </w:rPr>
        <w:t>月租金</w:t>
      </w:r>
      <w:r>
        <w:rPr>
          <w:rFonts w:hint="eastAsia" w:ascii="宋体" w:hAnsi="宋体" w:cs="宋体"/>
          <w:b w:val="0"/>
          <w:bCs w:val="0"/>
          <w:color w:val="auto"/>
          <w:sz w:val="28"/>
          <w:szCs w:val="28"/>
          <w:highlight w:val="none"/>
          <w:u w:val="single"/>
          <w:lang w:val="en-US" w:eastAsia="zh-CN"/>
        </w:rPr>
        <w:t>3700.00元。（其中冷库300㎡，每平米3元；仓库800㎡，每平米3.5元）</w:t>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三年</w:t>
      </w:r>
      <w:r>
        <w:rPr>
          <w:rFonts w:hint="eastAsia" w:ascii="宋体" w:hAnsi="宋体" w:eastAsia="宋体" w:cs="宋体"/>
          <w:b w:val="0"/>
          <w:bCs w:val="0"/>
          <w:color w:val="auto"/>
          <w:sz w:val="28"/>
          <w:szCs w:val="28"/>
          <w:u w:val="none"/>
          <w:lang w:val="en-US" w:eastAsia="zh-CN"/>
        </w:rPr>
        <w:t>。</w:t>
      </w:r>
    </w:p>
    <w:p w14:paraId="71DD6D9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2025年1月26日08时00分至2025年2月8日17 时30分（北京时间）</w:t>
      </w:r>
      <w:r>
        <w:rPr>
          <w:rFonts w:hint="eastAsia" w:ascii="宋体" w:hAnsi="宋体" w:eastAsia="宋体" w:cs="宋体"/>
          <w:b w:val="0"/>
          <w:bCs w:val="0"/>
          <w:color w:val="auto"/>
          <w:sz w:val="28"/>
          <w:szCs w:val="28"/>
          <w:u w:val="none"/>
          <w:lang w:val="en-US" w:eastAsia="zh-CN"/>
        </w:rPr>
        <w:t>。</w:t>
      </w:r>
    </w:p>
    <w:p w14:paraId="0B2374C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5599F2B">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0000FF"/>
          <w:sz w:val="28"/>
          <w:szCs w:val="28"/>
          <w:u w:val="single"/>
          <w:lang w:val="en-US" w:eastAsia="zh-CN"/>
        </w:rPr>
        <w:t>2025年2月11</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福建省三明市永安市南山二路166号63幢2楼202室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2025年1月26日08时00分至2025年2月10日17 时30分</w:t>
      </w:r>
      <w:bookmarkStart w:id="0" w:name="_GoBack"/>
      <w:bookmarkEnd w:id="0"/>
      <w:r>
        <w:rPr>
          <w:rFonts w:hint="eastAsia" w:ascii="宋体" w:hAnsi="宋体" w:cs="宋体"/>
          <w:b w:val="0"/>
          <w:bCs w:val="0"/>
          <w:color w:val="0000FF"/>
          <w:sz w:val="28"/>
          <w:szCs w:val="28"/>
          <w:u w:val="single"/>
          <w:lang w:val="en-US" w:eastAsia="zh-CN"/>
        </w:rPr>
        <w:t>（北京时间）；石家庆，13507596497。</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cs="宋体"/>
          <w:b w:val="0"/>
          <w:bCs w:val="0"/>
          <w:color w:val="0000FF"/>
          <w:sz w:val="28"/>
          <w:szCs w:val="28"/>
          <w:u w:val="single"/>
          <w:lang w:val="en-US" w:eastAsia="zh-CN"/>
        </w:rPr>
        <w:t>2025年2月11</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福建省三明市永安市南山二路166号63幢2楼202室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11100.00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457ED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6412099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开户名称：福建省永安市百合商厦有限公司</w:t>
            </w:r>
          </w:p>
        </w:tc>
      </w:tr>
      <w:tr w14:paraId="16A47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3EB79918">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开户银行：中国银行</w:t>
            </w:r>
            <w:r>
              <w:rPr>
                <w:rFonts w:hint="eastAsia" w:ascii="宋体" w:hAnsi="宋体" w:cs="宋体"/>
                <w:b w:val="0"/>
                <w:bCs w:val="0"/>
                <w:color w:val="auto"/>
                <w:sz w:val="28"/>
                <w:szCs w:val="28"/>
                <w:highlight w:val="none"/>
                <w:lang w:val="en-US" w:eastAsia="zh-CN"/>
              </w:rPr>
              <w:t>股份有限公司</w:t>
            </w:r>
            <w:r>
              <w:rPr>
                <w:rFonts w:hint="eastAsia" w:ascii="宋体" w:hAnsi="宋体" w:eastAsia="宋体" w:cs="宋体"/>
                <w:b w:val="0"/>
                <w:bCs w:val="0"/>
                <w:color w:val="auto"/>
                <w:sz w:val="28"/>
                <w:szCs w:val="28"/>
                <w:highlight w:val="none"/>
                <w:lang w:val="en-US" w:eastAsia="zh-CN"/>
              </w:rPr>
              <w:t>永安市含笑支行</w:t>
            </w:r>
          </w:p>
        </w:tc>
      </w:tr>
      <w:tr w14:paraId="6FA35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056A7A4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银行账号：405258372803</w:t>
            </w:r>
          </w:p>
        </w:tc>
      </w:tr>
    </w:tbl>
    <w:p w14:paraId="4F8E5011">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0508CA71">
      <w:pPr>
        <w:pStyle w:val="8"/>
        <w:numPr>
          <w:ilvl w:val="0"/>
          <w:numId w:val="0"/>
        </w:numP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1.最高有效报价者即为承租人。</w:t>
      </w:r>
    </w:p>
    <w:p w14:paraId="19A0E811">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15D4CB1C">
      <w:pPr>
        <w:rPr>
          <w:rFonts w:ascii="黑体" w:hAnsi="黑体" w:eastAsia="黑体" w:cs="黑体"/>
          <w:sz w:val="28"/>
          <w:szCs w:val="28"/>
        </w:rPr>
      </w:pPr>
    </w:p>
    <w:p w14:paraId="636E46CA">
      <w:pPr>
        <w:pStyle w:val="8"/>
        <w:rPr>
          <w:rFonts w:hint="eastAsia" w:ascii="宋体" w:hAnsi="宋体" w:eastAsia="宋体" w:cs="宋体"/>
          <w:b w:val="0"/>
          <w:bCs w:val="0"/>
          <w:color w:val="auto"/>
          <w:kern w:val="2"/>
          <w:sz w:val="28"/>
          <w:szCs w:val="28"/>
          <w:highlight w:val="none"/>
          <w:lang w:val="en-US" w:eastAsia="zh-CN" w:bidi="ar-SA"/>
        </w:rPr>
      </w:pPr>
    </w:p>
    <w:p w14:paraId="767BFB72">
      <w:pPr>
        <w:pStyle w:val="8"/>
        <w:rPr>
          <w:rFonts w:hint="eastAsia" w:ascii="宋体" w:hAnsi="宋体" w:eastAsia="宋体" w:cs="宋体"/>
          <w:b w:val="0"/>
          <w:bCs w:val="0"/>
          <w:color w:val="auto"/>
          <w:kern w:val="2"/>
          <w:sz w:val="28"/>
          <w:szCs w:val="28"/>
          <w:highlight w:val="none"/>
          <w:lang w:val="en-US" w:eastAsia="zh-CN" w:bidi="ar-SA"/>
        </w:rPr>
      </w:pPr>
    </w:p>
    <w:p w14:paraId="3E2CD69E">
      <w:pPr>
        <w:ind w:left="210" w:leftChars="100" w:firstLine="210" w:firstLineChars="100"/>
        <w:rPr>
          <w:rFonts w:cs="Times New Roman"/>
        </w:rPr>
      </w:pPr>
    </w:p>
    <w:p w14:paraId="06E7F1C5">
      <w:pPr>
        <w:numPr>
          <w:ilvl w:val="0"/>
          <w:numId w:val="0"/>
        </w:numPr>
        <w:jc w:val="both"/>
        <w:rPr>
          <w:rFonts w:hint="default"/>
          <w:b/>
          <w:bCs/>
          <w:sz w:val="28"/>
          <w:szCs w:val="28"/>
          <w:lang w:val="en-US" w:eastAsia="zh-CN"/>
        </w:rPr>
      </w:pPr>
      <w:r>
        <w:rPr>
          <w:rFonts w:hint="default"/>
          <w:b/>
          <w:bCs/>
          <w:sz w:val="28"/>
          <w:szCs w:val="28"/>
          <w:lang w:val="en-US" w:eastAsia="zh-CN"/>
        </w:rPr>
        <w:drawing>
          <wp:inline distT="0" distB="0" distL="114300" distR="114300">
            <wp:extent cx="5264785" cy="3947160"/>
            <wp:effectExtent l="0" t="0" r="12065" b="15240"/>
            <wp:docPr id="5" name="图片 5" descr="微信图片_20241016162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微信图片_20241016162222"/>
                    <pic:cNvPicPr>
                      <a:picLocks noChangeAspect="1"/>
                    </pic:cNvPicPr>
                  </pic:nvPicPr>
                  <pic:blipFill>
                    <a:blip r:embed="rId4"/>
                    <a:stretch>
                      <a:fillRect/>
                    </a:stretch>
                  </pic:blipFill>
                  <pic:spPr>
                    <a:xfrm>
                      <a:off x="0" y="0"/>
                      <a:ext cx="5264785" cy="3947160"/>
                    </a:xfrm>
                    <a:prstGeom prst="rect">
                      <a:avLst/>
                    </a:prstGeom>
                  </pic:spPr>
                </pic:pic>
              </a:graphicData>
            </a:graphic>
          </wp:inline>
        </w:drawing>
      </w:r>
      <w:r>
        <w:rPr>
          <w:rFonts w:hint="eastAsia" w:cs="Times New Roman"/>
        </w:rPr>
        <w:t xml:space="preserve">  </w:t>
      </w:r>
    </w:p>
    <w:p w14:paraId="50815381">
      <w:pPr>
        <w:numPr>
          <w:ilvl w:val="0"/>
          <w:numId w:val="0"/>
        </w:numPr>
        <w:jc w:val="both"/>
        <w:rPr>
          <w:rFonts w:hint="eastAsia" w:ascii="黑体" w:hAnsi="黑体" w:eastAsia="黑体" w:cs="黑体"/>
          <w:color w:val="auto"/>
          <w:sz w:val="28"/>
          <w:szCs w:val="28"/>
          <w:lang w:val="en-US" w:eastAsia="zh-CN"/>
        </w:rPr>
      </w:pPr>
    </w:p>
    <w:p w14:paraId="347999B9">
      <w:pPr>
        <w:pStyle w:val="8"/>
        <w:rPr>
          <w:rFonts w:hint="eastAsia" w:ascii="黑体" w:hAnsi="黑体" w:eastAsia="黑体" w:cs="黑体"/>
          <w:color w:val="auto"/>
          <w:sz w:val="28"/>
          <w:szCs w:val="28"/>
          <w:lang w:val="en-US" w:eastAsia="zh-CN"/>
        </w:rPr>
      </w:pPr>
    </w:p>
    <w:p w14:paraId="7C5CA11E">
      <w:pPr>
        <w:pStyle w:val="8"/>
        <w:rPr>
          <w:rFonts w:hint="eastAsia" w:ascii="黑体" w:hAnsi="黑体" w:eastAsia="黑体" w:cs="黑体"/>
          <w:color w:val="auto"/>
          <w:sz w:val="28"/>
          <w:szCs w:val="28"/>
          <w:lang w:val="en-US" w:eastAsia="zh-CN"/>
        </w:rPr>
      </w:pPr>
    </w:p>
    <w:p w14:paraId="48002A48">
      <w:pPr>
        <w:pStyle w:val="8"/>
        <w:rPr>
          <w:rFonts w:hint="eastAsia" w:ascii="黑体" w:hAnsi="黑体" w:eastAsia="黑体" w:cs="黑体"/>
          <w:color w:val="auto"/>
          <w:sz w:val="28"/>
          <w:szCs w:val="28"/>
          <w:lang w:val="en-US" w:eastAsia="zh-CN"/>
        </w:rPr>
      </w:pPr>
    </w:p>
    <w:p w14:paraId="5C20DE60">
      <w:pPr>
        <w:pStyle w:val="8"/>
        <w:rPr>
          <w:rFonts w:hint="eastAsia" w:ascii="黑体" w:hAnsi="黑体" w:eastAsia="黑体" w:cs="黑体"/>
          <w:color w:val="auto"/>
          <w:sz w:val="28"/>
          <w:szCs w:val="28"/>
          <w:lang w:val="en-US" w:eastAsia="zh-CN"/>
        </w:rPr>
      </w:pPr>
    </w:p>
    <w:p w14:paraId="3A01F311">
      <w:pPr>
        <w:pStyle w:val="8"/>
        <w:rPr>
          <w:rFonts w:hint="eastAsia" w:ascii="黑体" w:hAnsi="黑体" w:eastAsia="黑体" w:cs="黑体"/>
          <w:color w:val="auto"/>
          <w:sz w:val="28"/>
          <w:szCs w:val="28"/>
          <w:lang w:val="en-US" w:eastAsia="zh-CN"/>
        </w:rPr>
      </w:pPr>
    </w:p>
    <w:p w14:paraId="736293F0">
      <w:pPr>
        <w:pStyle w:val="8"/>
        <w:rPr>
          <w:rFonts w:hint="eastAsia" w:ascii="黑体" w:hAnsi="黑体" w:eastAsia="黑体" w:cs="黑体"/>
          <w:color w:val="auto"/>
          <w:sz w:val="28"/>
          <w:szCs w:val="28"/>
          <w:lang w:val="en-US" w:eastAsia="zh-CN"/>
        </w:rPr>
      </w:pP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2E1AA6B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B0689A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永安市黄山路99号水果市场旁</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福建省永安市百合商厦有限公司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kern w:val="28"/>
          <w:sz w:val="28"/>
          <w:szCs w:val="28"/>
          <w:highlight w:val="none"/>
          <w:u w:val="single"/>
          <w:lang w:val="en-US" w:eastAsia="zh-CN" w:bidi="ar-SA"/>
        </w:rPr>
        <w:t>永安市黄山路99号水果市场旁</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54B28F1C">
      <w:pPr>
        <w:spacing w:after="312" w:afterLines="100"/>
        <w:outlineLvl w:val="1"/>
        <w:rPr>
          <w:rFonts w:hint="eastAsia" w:ascii="宋体" w:hAnsi="宋体" w:eastAsia="宋体" w:cs="宋体"/>
          <w:b w:val="0"/>
          <w:bCs w:val="0"/>
          <w:color w:val="auto"/>
          <w:kern w:val="2"/>
          <w:sz w:val="32"/>
          <w:szCs w:val="32"/>
          <w:highlight w:val="none"/>
        </w:rPr>
      </w:pPr>
    </w:p>
    <w:p w14:paraId="46EAA5A5">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永安市黄山路99号水果市场旁</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福建省永安市百合商厦有限公司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lang w:val="en-US" w:eastAsia="zh-CN"/>
        </w:rPr>
        <w:t>永安市黄山路99号水果市场旁</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8"/>
        <w:rPr>
          <w:rFonts w:hint="eastAsia" w:ascii="宋体" w:hAnsi="宋体" w:eastAsia="宋体" w:cs="宋体"/>
          <w:b w:val="0"/>
          <w:bCs w:val="0"/>
          <w:color w:val="auto"/>
          <w:highlight w:val="none"/>
          <w:lang w:eastAsia="zh-CN"/>
        </w:rPr>
      </w:pPr>
    </w:p>
    <w:p w14:paraId="76AFF300">
      <w:pPr>
        <w:pStyle w:val="8"/>
        <w:rPr>
          <w:rFonts w:hint="eastAsia" w:ascii="宋体" w:hAnsi="宋体" w:eastAsia="宋体" w:cs="宋体"/>
          <w:b w:val="0"/>
          <w:bCs w:val="0"/>
          <w:color w:val="auto"/>
          <w:highlight w:val="none"/>
          <w:lang w:eastAsia="zh-CN"/>
        </w:rPr>
      </w:pPr>
    </w:p>
    <w:p w14:paraId="0FA0DEAE">
      <w:pPr>
        <w:pStyle w:val="8"/>
        <w:rPr>
          <w:rFonts w:hint="eastAsia" w:ascii="宋体" w:hAnsi="宋体" w:eastAsia="宋体" w:cs="宋体"/>
          <w:b w:val="0"/>
          <w:bCs w:val="0"/>
          <w:color w:val="auto"/>
          <w:highlight w:val="none"/>
          <w:lang w:eastAsia="zh-CN"/>
        </w:rPr>
      </w:pPr>
    </w:p>
    <w:p w14:paraId="1A1CBF83">
      <w:pPr>
        <w:pStyle w:val="8"/>
        <w:rPr>
          <w:rFonts w:hint="eastAsia" w:ascii="宋体" w:hAnsi="宋体" w:eastAsia="宋体" w:cs="宋体"/>
          <w:b w:val="0"/>
          <w:bCs w:val="0"/>
          <w:color w:val="auto"/>
          <w:highlight w:val="none"/>
          <w:lang w:eastAsia="zh-CN"/>
        </w:rPr>
      </w:pPr>
    </w:p>
    <w:p w14:paraId="3F4F0A2A">
      <w:pPr>
        <w:pStyle w:val="8"/>
        <w:rPr>
          <w:rFonts w:hint="eastAsia" w:ascii="宋体" w:hAnsi="宋体" w:eastAsia="宋体" w:cs="宋体"/>
          <w:b w:val="0"/>
          <w:bCs w:val="0"/>
          <w:color w:val="auto"/>
          <w:highlight w:val="none"/>
          <w:lang w:eastAsia="zh-CN"/>
        </w:rPr>
      </w:pPr>
    </w:p>
    <w:p w14:paraId="3D60271B">
      <w:pPr>
        <w:pStyle w:val="8"/>
        <w:rPr>
          <w:rFonts w:hint="eastAsia" w:ascii="宋体" w:hAnsi="宋体" w:eastAsia="宋体" w:cs="宋体"/>
          <w:b w:val="0"/>
          <w:bCs w:val="0"/>
          <w:color w:val="auto"/>
          <w:highlight w:val="none"/>
          <w:lang w:eastAsia="zh-CN"/>
        </w:rPr>
      </w:pPr>
    </w:p>
    <w:p w14:paraId="011F5E86">
      <w:pPr>
        <w:pStyle w:val="8"/>
        <w:rPr>
          <w:rFonts w:hint="eastAsia" w:ascii="宋体" w:hAnsi="宋体" w:eastAsia="宋体" w:cs="宋体"/>
          <w:b w:val="0"/>
          <w:bCs w:val="0"/>
          <w:color w:val="auto"/>
          <w:highlight w:val="none"/>
          <w:lang w:eastAsia="zh-CN"/>
        </w:rPr>
      </w:pPr>
    </w:p>
    <w:p w14:paraId="78171466">
      <w:pPr>
        <w:pStyle w:val="8"/>
        <w:rPr>
          <w:rFonts w:hint="eastAsia" w:ascii="宋体" w:hAnsi="宋体" w:eastAsia="宋体" w:cs="宋体"/>
          <w:b w:val="0"/>
          <w:bCs w:val="0"/>
          <w:color w:val="auto"/>
          <w:highlight w:val="none"/>
          <w:lang w:eastAsia="zh-CN"/>
        </w:rPr>
      </w:pPr>
    </w:p>
    <w:p w14:paraId="4AA16A7E">
      <w:pPr>
        <w:pStyle w:val="8"/>
        <w:rPr>
          <w:rFonts w:hint="eastAsia" w:ascii="宋体" w:hAnsi="宋体" w:eastAsia="宋体" w:cs="宋体"/>
          <w:b w:val="0"/>
          <w:bCs w:val="0"/>
          <w:color w:val="auto"/>
          <w:highlight w:val="none"/>
          <w:lang w:eastAsia="zh-CN"/>
        </w:rPr>
      </w:pPr>
    </w:p>
    <w:p w14:paraId="4050C6C6">
      <w:pPr>
        <w:pStyle w:val="8"/>
        <w:rPr>
          <w:rFonts w:hint="eastAsia" w:ascii="宋体" w:hAnsi="宋体" w:eastAsia="宋体" w:cs="宋体"/>
          <w:b w:val="0"/>
          <w:bCs w:val="0"/>
          <w:color w:val="auto"/>
          <w:highlight w:val="none"/>
          <w:lang w:eastAsia="zh-CN"/>
        </w:rPr>
      </w:pPr>
    </w:p>
    <w:p w14:paraId="7A7D2CA3">
      <w:pPr>
        <w:pStyle w:val="8"/>
        <w:rPr>
          <w:rFonts w:hint="eastAsia" w:ascii="宋体" w:hAnsi="宋体" w:eastAsia="宋体" w:cs="宋体"/>
          <w:b w:val="0"/>
          <w:bCs w:val="0"/>
          <w:color w:val="auto"/>
          <w:highlight w:val="none"/>
          <w:lang w:eastAsia="zh-CN"/>
        </w:rPr>
      </w:pPr>
    </w:p>
    <w:p w14:paraId="2146F635">
      <w:pPr>
        <w:pStyle w:val="8"/>
        <w:rPr>
          <w:rFonts w:hint="eastAsia" w:ascii="宋体" w:hAnsi="宋体" w:eastAsia="宋体" w:cs="宋体"/>
          <w:b w:val="0"/>
          <w:bCs w:val="0"/>
          <w:color w:val="auto"/>
          <w:highlight w:val="none"/>
          <w:lang w:eastAsia="zh-CN"/>
        </w:rPr>
      </w:pPr>
    </w:p>
    <w:p w14:paraId="6C4B4263">
      <w:pPr>
        <w:pStyle w:val="8"/>
        <w:rPr>
          <w:rFonts w:hint="eastAsia" w:ascii="宋体" w:hAnsi="宋体" w:eastAsia="宋体" w:cs="宋体"/>
          <w:b w:val="0"/>
          <w:bCs w:val="0"/>
          <w:color w:val="auto"/>
          <w:highlight w:val="none"/>
          <w:lang w:eastAsia="zh-CN"/>
        </w:rPr>
      </w:pPr>
    </w:p>
    <w:p w14:paraId="4532A791">
      <w:pPr>
        <w:pStyle w:val="8"/>
        <w:rPr>
          <w:rFonts w:hint="eastAsia" w:ascii="宋体" w:hAnsi="宋体" w:eastAsia="宋体" w:cs="宋体"/>
          <w:b w:val="0"/>
          <w:bCs w:val="0"/>
          <w:color w:val="auto"/>
          <w:highlight w:val="none"/>
          <w:lang w:eastAsia="zh-CN"/>
        </w:rPr>
      </w:pPr>
    </w:p>
    <w:p w14:paraId="6F12E5D3">
      <w:pPr>
        <w:pStyle w:val="8"/>
        <w:rPr>
          <w:rFonts w:hint="eastAsia" w:ascii="宋体" w:hAnsi="宋体" w:eastAsia="宋体" w:cs="宋体"/>
          <w:b w:val="0"/>
          <w:bCs w:val="0"/>
          <w:color w:val="auto"/>
          <w:highlight w:val="none"/>
          <w:lang w:eastAsia="zh-CN"/>
        </w:rPr>
      </w:pPr>
    </w:p>
    <w:p w14:paraId="6504AC51">
      <w:pPr>
        <w:pStyle w:val="8"/>
        <w:rPr>
          <w:rFonts w:hint="eastAsia" w:ascii="宋体" w:hAnsi="宋体" w:eastAsia="宋体" w:cs="宋体"/>
          <w:b w:val="0"/>
          <w:bCs w:val="0"/>
          <w:color w:val="auto"/>
          <w:highlight w:val="none"/>
          <w:lang w:eastAsia="zh-CN"/>
        </w:rPr>
      </w:pPr>
    </w:p>
    <w:p w14:paraId="57B8B740">
      <w:pPr>
        <w:pStyle w:val="8"/>
        <w:rPr>
          <w:rFonts w:hint="eastAsia" w:ascii="宋体" w:hAnsi="宋体" w:eastAsia="宋体" w:cs="宋体"/>
          <w:b w:val="0"/>
          <w:bCs w:val="0"/>
          <w:color w:val="auto"/>
          <w:highlight w:val="none"/>
          <w:lang w:eastAsia="zh-CN"/>
        </w:rPr>
      </w:pPr>
    </w:p>
    <w:p w14:paraId="434DC885">
      <w:pPr>
        <w:pStyle w:val="8"/>
        <w:rPr>
          <w:rFonts w:hint="eastAsia" w:ascii="宋体" w:hAnsi="宋体" w:eastAsia="宋体" w:cs="宋体"/>
          <w:b w:val="0"/>
          <w:bCs w:val="0"/>
          <w:color w:val="auto"/>
          <w:highlight w:val="none"/>
          <w:lang w:eastAsia="zh-CN"/>
        </w:rPr>
      </w:pPr>
    </w:p>
    <w:p w14:paraId="6D521EE9">
      <w:pPr>
        <w:pStyle w:val="8"/>
        <w:rPr>
          <w:rFonts w:hint="eastAsia" w:ascii="宋体" w:hAnsi="宋体" w:eastAsia="宋体" w:cs="宋体"/>
          <w:b w:val="0"/>
          <w:bCs w:val="0"/>
          <w:color w:val="auto"/>
          <w:highlight w:val="none"/>
          <w:lang w:eastAsia="zh-CN"/>
        </w:rPr>
      </w:pPr>
    </w:p>
    <w:p w14:paraId="42C1E184">
      <w:pPr>
        <w:pStyle w:val="8"/>
        <w:rPr>
          <w:rFonts w:hint="eastAsia" w:ascii="宋体" w:hAnsi="宋体" w:eastAsia="宋体" w:cs="宋体"/>
          <w:b w:val="0"/>
          <w:bCs w:val="0"/>
          <w:color w:val="auto"/>
          <w:highlight w:val="none"/>
          <w:lang w:eastAsia="zh-CN"/>
        </w:rPr>
      </w:pPr>
    </w:p>
    <w:p w14:paraId="0E5FFC25">
      <w:pPr>
        <w:pStyle w:val="8"/>
        <w:rPr>
          <w:rFonts w:hint="eastAsia" w:ascii="宋体" w:hAnsi="宋体" w:eastAsia="宋体" w:cs="宋体"/>
          <w:b w:val="0"/>
          <w:bCs w:val="0"/>
          <w:color w:val="auto"/>
          <w:highlight w:val="none"/>
          <w:lang w:eastAsia="zh-CN"/>
        </w:rPr>
      </w:pPr>
    </w:p>
    <w:p w14:paraId="16BD2D0C">
      <w:pPr>
        <w:pStyle w:val="8"/>
        <w:rPr>
          <w:rFonts w:hint="eastAsia" w:ascii="宋体" w:hAnsi="宋体" w:eastAsia="宋体" w:cs="宋体"/>
          <w:b w:val="0"/>
          <w:bCs w:val="0"/>
          <w:color w:val="auto"/>
          <w:highlight w:val="none"/>
          <w:lang w:eastAsia="zh-CN"/>
        </w:rPr>
      </w:pPr>
    </w:p>
    <w:p w14:paraId="036604C1">
      <w:pPr>
        <w:pStyle w:val="8"/>
        <w:rPr>
          <w:rFonts w:hint="eastAsia" w:ascii="宋体" w:hAnsi="宋体" w:eastAsia="宋体" w:cs="宋体"/>
          <w:b w:val="0"/>
          <w:bCs w:val="0"/>
          <w:color w:val="auto"/>
          <w:highlight w:val="none"/>
          <w:lang w:eastAsia="zh-CN"/>
        </w:rPr>
      </w:pPr>
    </w:p>
    <w:p w14:paraId="172E4EC2">
      <w:pPr>
        <w:pStyle w:val="8"/>
        <w:rPr>
          <w:rFonts w:hint="eastAsia" w:ascii="宋体" w:hAnsi="宋体" w:eastAsia="宋体" w:cs="宋体"/>
          <w:b w:val="0"/>
          <w:bCs w:val="0"/>
          <w:color w:val="auto"/>
          <w:highlight w:val="none"/>
          <w:lang w:eastAsia="zh-CN"/>
        </w:rPr>
      </w:pPr>
    </w:p>
    <w:p w14:paraId="573C370A">
      <w:pPr>
        <w:pStyle w:val="8"/>
        <w:rPr>
          <w:rFonts w:hint="eastAsia" w:ascii="宋体" w:hAnsi="宋体" w:eastAsia="宋体" w:cs="宋体"/>
          <w:b w:val="0"/>
          <w:bCs w:val="0"/>
          <w:color w:val="auto"/>
          <w:highlight w:val="none"/>
          <w:lang w:eastAsia="zh-CN"/>
        </w:rPr>
      </w:pPr>
    </w:p>
    <w:p w14:paraId="7181D1FF">
      <w:pPr>
        <w:pStyle w:val="8"/>
        <w:rPr>
          <w:rFonts w:hint="eastAsia" w:ascii="宋体" w:hAnsi="宋体" w:eastAsia="宋体" w:cs="宋体"/>
          <w:b w:val="0"/>
          <w:bCs w:val="0"/>
          <w:color w:val="auto"/>
          <w:highlight w:val="none"/>
          <w:lang w:eastAsia="zh-CN"/>
        </w:rPr>
      </w:pPr>
    </w:p>
    <w:p w14:paraId="0650B366">
      <w:pPr>
        <w:pStyle w:val="8"/>
        <w:rPr>
          <w:rFonts w:hint="eastAsia" w:ascii="宋体" w:hAnsi="宋体" w:eastAsia="宋体" w:cs="宋体"/>
          <w:b w:val="0"/>
          <w:bCs w:val="0"/>
          <w:color w:val="auto"/>
          <w:highlight w:val="none"/>
          <w:lang w:eastAsia="zh-CN"/>
        </w:rPr>
      </w:pP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u w:val="single"/>
          <w:lang w:val="en-US" w:eastAsia="zh-CN"/>
        </w:rPr>
        <w:t>福建省永安市百合商厦有限公司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ind w:firstLine="560" w:firstLineChars="200"/>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永安市黄山路99号水果市场旁</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0210E961">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4</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26374FC"/>
    <w:rsid w:val="02AC7740"/>
    <w:rsid w:val="02C6542C"/>
    <w:rsid w:val="055D76C9"/>
    <w:rsid w:val="09B1346C"/>
    <w:rsid w:val="0A0E7AE0"/>
    <w:rsid w:val="0CD73DED"/>
    <w:rsid w:val="0D0204FD"/>
    <w:rsid w:val="0EE128B5"/>
    <w:rsid w:val="125531B8"/>
    <w:rsid w:val="129315E1"/>
    <w:rsid w:val="13B20A19"/>
    <w:rsid w:val="14182F26"/>
    <w:rsid w:val="14465C44"/>
    <w:rsid w:val="148B3AE9"/>
    <w:rsid w:val="15841675"/>
    <w:rsid w:val="15BB5657"/>
    <w:rsid w:val="168109F0"/>
    <w:rsid w:val="173025B1"/>
    <w:rsid w:val="176F170F"/>
    <w:rsid w:val="18C12E4E"/>
    <w:rsid w:val="191C6BEA"/>
    <w:rsid w:val="1A0A00F9"/>
    <w:rsid w:val="1A2D31BA"/>
    <w:rsid w:val="1BA4430C"/>
    <w:rsid w:val="1BF02057"/>
    <w:rsid w:val="1C7A1A19"/>
    <w:rsid w:val="1DC935DC"/>
    <w:rsid w:val="1F4B04E3"/>
    <w:rsid w:val="20212206"/>
    <w:rsid w:val="20D96C59"/>
    <w:rsid w:val="213E291B"/>
    <w:rsid w:val="218800BF"/>
    <w:rsid w:val="220E11D4"/>
    <w:rsid w:val="22486A00"/>
    <w:rsid w:val="2427108B"/>
    <w:rsid w:val="244606E6"/>
    <w:rsid w:val="26286B58"/>
    <w:rsid w:val="2769075B"/>
    <w:rsid w:val="28DC4A7A"/>
    <w:rsid w:val="2AE83697"/>
    <w:rsid w:val="2B283386"/>
    <w:rsid w:val="2BB21EB7"/>
    <w:rsid w:val="2D326BCB"/>
    <w:rsid w:val="2D68406F"/>
    <w:rsid w:val="2E0B01A7"/>
    <w:rsid w:val="2E1445E6"/>
    <w:rsid w:val="2E676F43"/>
    <w:rsid w:val="2E9B7195"/>
    <w:rsid w:val="2F0D4292"/>
    <w:rsid w:val="2F2F0C5C"/>
    <w:rsid w:val="2F6264A0"/>
    <w:rsid w:val="312C5D52"/>
    <w:rsid w:val="31D62693"/>
    <w:rsid w:val="31F6579B"/>
    <w:rsid w:val="3265786D"/>
    <w:rsid w:val="34332FCC"/>
    <w:rsid w:val="35803BA5"/>
    <w:rsid w:val="365406A2"/>
    <w:rsid w:val="39304B79"/>
    <w:rsid w:val="39CE564E"/>
    <w:rsid w:val="39D92F37"/>
    <w:rsid w:val="3B730CBD"/>
    <w:rsid w:val="3B801ADA"/>
    <w:rsid w:val="3E416D5D"/>
    <w:rsid w:val="4080634C"/>
    <w:rsid w:val="40E10989"/>
    <w:rsid w:val="420A573D"/>
    <w:rsid w:val="439267ED"/>
    <w:rsid w:val="43AD517F"/>
    <w:rsid w:val="44A31A2B"/>
    <w:rsid w:val="44AA4ADC"/>
    <w:rsid w:val="45603AA7"/>
    <w:rsid w:val="463E6D37"/>
    <w:rsid w:val="4735060A"/>
    <w:rsid w:val="475507D1"/>
    <w:rsid w:val="48E7329B"/>
    <w:rsid w:val="4934697F"/>
    <w:rsid w:val="4A720258"/>
    <w:rsid w:val="4C3F27CB"/>
    <w:rsid w:val="4C630292"/>
    <w:rsid w:val="4C6E7E28"/>
    <w:rsid w:val="4D7C74AA"/>
    <w:rsid w:val="4D873402"/>
    <w:rsid w:val="50E6037F"/>
    <w:rsid w:val="52475554"/>
    <w:rsid w:val="53F41960"/>
    <w:rsid w:val="55896C65"/>
    <w:rsid w:val="561F12B3"/>
    <w:rsid w:val="58881664"/>
    <w:rsid w:val="599D6D70"/>
    <w:rsid w:val="59A54308"/>
    <w:rsid w:val="59BF5143"/>
    <w:rsid w:val="5AEA1848"/>
    <w:rsid w:val="5C615E3C"/>
    <w:rsid w:val="5D1E0233"/>
    <w:rsid w:val="5D79086B"/>
    <w:rsid w:val="609710AE"/>
    <w:rsid w:val="61D537E6"/>
    <w:rsid w:val="63BE4E56"/>
    <w:rsid w:val="64AA16EC"/>
    <w:rsid w:val="651C43B9"/>
    <w:rsid w:val="655C54FA"/>
    <w:rsid w:val="659D35AB"/>
    <w:rsid w:val="66AD5C15"/>
    <w:rsid w:val="6763065D"/>
    <w:rsid w:val="6B4C5C69"/>
    <w:rsid w:val="6B5F148E"/>
    <w:rsid w:val="6BCB5854"/>
    <w:rsid w:val="6C2461D9"/>
    <w:rsid w:val="6C6A7979"/>
    <w:rsid w:val="6C8F1779"/>
    <w:rsid w:val="6CEC65F2"/>
    <w:rsid w:val="6DA545CF"/>
    <w:rsid w:val="6DFA5003"/>
    <w:rsid w:val="6E2247FF"/>
    <w:rsid w:val="6F370C8F"/>
    <w:rsid w:val="70835BEF"/>
    <w:rsid w:val="71CB4AE9"/>
    <w:rsid w:val="7395631E"/>
    <w:rsid w:val="743A3444"/>
    <w:rsid w:val="74CF0386"/>
    <w:rsid w:val="74E146F2"/>
    <w:rsid w:val="755B6390"/>
    <w:rsid w:val="75937381"/>
    <w:rsid w:val="761C53FE"/>
    <w:rsid w:val="77EA28A7"/>
    <w:rsid w:val="78F57CEC"/>
    <w:rsid w:val="79AE0A6E"/>
    <w:rsid w:val="7A536D8C"/>
    <w:rsid w:val="7C216575"/>
    <w:rsid w:val="7C9303E5"/>
    <w:rsid w:val="7E804DEE"/>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3265</Words>
  <Characters>3465</Characters>
  <Lines>0</Lines>
  <Paragraphs>0</Paragraphs>
  <TotalTime>0</TotalTime>
  <ScaleCrop>false</ScaleCrop>
  <LinksUpToDate>false</LinksUpToDate>
  <CharactersWithSpaces>3965</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you</cp:lastModifiedBy>
  <cp:lastPrinted>2025-01-22T00:36:00Z</cp:lastPrinted>
  <dcterms:modified xsi:type="dcterms:W3CDTF">2025-01-24T03:23:09Z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B20AC967FEFB4FA99B73757F2965E07E_11</vt:lpwstr>
  </property>
  <property fmtid="{D5CDD505-2E9C-101B-9397-08002B2CF9AE}" pid="4" name="KSOTemplateDocerSaveRecord">
    <vt:lpwstr>eyJoZGlkIjoiZWVkZWVjM2UzNDAzNWY0OWVlYzgwZTljYjQ0MWNiNzAiLCJ1c2VySWQiOiIxMjY3ODQ5NDg0In0=</vt:lpwstr>
  </property>
</Properties>
</file>